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30" w:rsidRPr="00A9085B" w:rsidRDefault="00497B30" w:rsidP="000D3F2A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CARPETA </w:t>
      </w:r>
      <w:r w:rsidRPr="00497B30">
        <w:rPr>
          <w:b/>
          <w:bCs/>
        </w:rPr>
        <w:t>LEYES ANTICORRUPCIÓN 18-07-2016</w:t>
      </w:r>
    </w:p>
    <w:p w:rsidR="00497B30" w:rsidRDefault="00497B30" w:rsidP="000D3F2A">
      <w:pPr>
        <w:spacing w:after="0" w:line="360" w:lineRule="auto"/>
        <w:jc w:val="both"/>
        <w:rPr>
          <w:b/>
        </w:rPr>
      </w:pPr>
    </w:p>
    <w:p w:rsidR="00497B30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>DECRETO por el que se reforman, adicionan y derogan diversas disposiciones del Código Penal Federal en Materia de Combate a la Corrupción.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>DECRETO por el que se reforma y deroga diversas disposiciones de la Ley Orgánica de la Administración Pública Federal en Materia de Control Interno del Ejecutivo Federal.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0D3F2A">
        <w:t>DECRETO por el que se expide la Ley de Fiscalización y Rendición de Cuentas de la Federación.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0D3F2A">
        <w:t>DECRETO se reforman el artículo 49 de la Ley de Coordinación Fiscal.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0D3F2A">
        <w:t>DECRETO por el que se reforma el artículo 70 de la Ley General de Contabilidad Gubernamental.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 xml:space="preserve">DECRETO por el que se expide la Ley General del </w:t>
      </w:r>
      <w:r w:rsidR="00621E2D">
        <w:t>Sistema Nacional Anticorrupción-</w:t>
      </w:r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0D3F2A">
        <w:t>DECRETO por el que se expide la Ley General de Responsabilidades Administrativas.</w:t>
      </w:r>
    </w:p>
    <w:p w:rsidR="000D3F2A" w:rsidRDefault="000D3F2A" w:rsidP="00621E2D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0D3F2A">
        <w:t>DECRETO por el que se expide la Ley Orgánica del Tribunal Federal de Justicia Administrativa.</w:t>
      </w:r>
      <w:bookmarkStart w:id="0" w:name="_GoBack"/>
      <w:bookmarkEnd w:id="0"/>
    </w:p>
    <w:p w:rsidR="000D3F2A" w:rsidRDefault="000D3F2A" w:rsidP="000D3F2A">
      <w:pPr>
        <w:pStyle w:val="Prrafodelista"/>
        <w:numPr>
          <w:ilvl w:val="0"/>
          <w:numId w:val="3"/>
        </w:numPr>
        <w:spacing w:after="0" w:line="360" w:lineRule="auto"/>
        <w:jc w:val="both"/>
      </w:pPr>
      <w:r>
        <w:t>DECRETO por el que se reforman y adicionan diversas disposiciones de la Ley Orgánica de la  Procuraduría General de la República.</w:t>
      </w:r>
    </w:p>
    <w:sectPr w:rsidR="000D3F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97E73"/>
    <w:multiLevelType w:val="hybridMultilevel"/>
    <w:tmpl w:val="A87E8A70"/>
    <w:lvl w:ilvl="0" w:tplc="080A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022715"/>
    <w:multiLevelType w:val="hybridMultilevel"/>
    <w:tmpl w:val="1A20A8D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227F3"/>
    <w:multiLevelType w:val="hybridMultilevel"/>
    <w:tmpl w:val="B9D82B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30"/>
    <w:rsid w:val="000D3F2A"/>
    <w:rsid w:val="00497B30"/>
    <w:rsid w:val="00621E2D"/>
    <w:rsid w:val="0077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DF728-AB73-44C0-A4AD-7665336E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Alios</dc:creator>
  <cp:keywords/>
  <dc:description/>
  <cp:lastModifiedBy>Alios</cp:lastModifiedBy>
  <cp:revision>3</cp:revision>
  <dcterms:created xsi:type="dcterms:W3CDTF">2016-07-19T00:53:00Z</dcterms:created>
  <dcterms:modified xsi:type="dcterms:W3CDTF">2016-09-06T00:19:00Z</dcterms:modified>
</cp:coreProperties>
</file>